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3519" w14:textId="77777777" w:rsidR="00331375" w:rsidRDefault="00331375" w:rsidP="00D94C9D">
      <w:pPr>
        <w:spacing w:after="191"/>
        <w:ind w:left="0" w:firstLine="0"/>
        <w:jc w:val="center"/>
        <w:rPr>
          <w:b/>
          <w:sz w:val="30"/>
        </w:rPr>
      </w:pPr>
    </w:p>
    <w:p w14:paraId="123AED13" w14:textId="12275EF1" w:rsidR="004B5E1F" w:rsidRDefault="00D06032" w:rsidP="00D94C9D">
      <w:pPr>
        <w:spacing w:after="191"/>
        <w:ind w:left="0" w:firstLine="0"/>
        <w:jc w:val="center"/>
        <w:rPr>
          <w:b/>
          <w:sz w:val="30"/>
        </w:rPr>
      </w:pPr>
      <w:r>
        <w:rPr>
          <w:b/>
          <w:sz w:val="30"/>
        </w:rPr>
        <w:t>Study Guide: Collection 3</w:t>
      </w:r>
    </w:p>
    <w:p w14:paraId="0B720BEF" w14:textId="77777777" w:rsidR="00331375" w:rsidRDefault="00331375" w:rsidP="00D94C9D">
      <w:pPr>
        <w:spacing w:after="191"/>
        <w:ind w:left="0" w:firstLine="0"/>
        <w:jc w:val="center"/>
      </w:pPr>
    </w:p>
    <w:p w14:paraId="79A5A17B" w14:textId="77777777" w:rsidR="004B5E1F" w:rsidRDefault="00D06032">
      <w:pPr>
        <w:spacing w:after="85" w:line="391" w:lineRule="auto"/>
        <w:ind w:left="-5"/>
      </w:pPr>
      <w:r>
        <w:rPr>
          <w:b/>
        </w:rPr>
        <w:t>Revising and Editing-</w:t>
      </w:r>
      <w:proofErr w:type="gramStart"/>
      <w:r>
        <w:rPr>
          <w:rFonts w:ascii="Calibri" w:eastAsia="Calibri" w:hAnsi="Calibri" w:cs="Calibri"/>
        </w:rPr>
        <w:t>​</w:t>
      </w:r>
      <w:r>
        <w:t xml:space="preserve"> You</w:t>
      </w:r>
      <w:proofErr w:type="gramEnd"/>
      <w:r>
        <w:t xml:space="preserve"> will read a passage and answer 12 multiple-choice questions based on the following topics: </w:t>
      </w:r>
    </w:p>
    <w:p w14:paraId="6230D2A2" w14:textId="77777777" w:rsidR="004B5E1F" w:rsidRDefault="00D06032">
      <w:pPr>
        <w:numPr>
          <w:ilvl w:val="0"/>
          <w:numId w:val="1"/>
        </w:numPr>
        <w:spacing w:after="133"/>
        <w:ind w:hanging="360"/>
      </w:pPr>
      <w:r w:rsidRPr="00811BFD">
        <w:rPr>
          <w:b/>
          <w:sz w:val="32"/>
          <w:szCs w:val="32"/>
        </w:rPr>
        <w:t>Capitalization</w:t>
      </w:r>
      <w:proofErr w:type="gramStart"/>
      <w:r>
        <w:rPr>
          <w:b/>
        </w:rPr>
        <w:t xml:space="preserve">- </w:t>
      </w:r>
      <w:r>
        <w:rPr>
          <w:rFonts w:ascii="Calibri" w:eastAsia="Calibri" w:hAnsi="Calibri" w:cs="Calibri"/>
        </w:rPr>
        <w:t>​</w:t>
      </w:r>
      <w:r>
        <w:t>Capitalize</w:t>
      </w:r>
      <w:proofErr w:type="gramEnd"/>
      <w:r>
        <w:t xml:space="preserve"> proper nouns such as names and places.</w:t>
      </w:r>
      <w:r>
        <w:rPr>
          <w:b/>
        </w:rPr>
        <w:t xml:space="preserve"> </w:t>
      </w:r>
    </w:p>
    <w:p w14:paraId="060D80E0" w14:textId="77777777" w:rsidR="004B5E1F" w:rsidRDefault="00D06032">
      <w:pPr>
        <w:spacing w:after="92" w:line="259" w:lineRule="auto"/>
        <w:ind w:left="0" w:firstLine="0"/>
      </w:pPr>
      <w:r>
        <w:rPr>
          <w:b/>
        </w:rPr>
        <w:t xml:space="preserve"> </w:t>
      </w:r>
    </w:p>
    <w:p w14:paraId="4F15B3B1" w14:textId="5143840A" w:rsidR="004B5E1F" w:rsidRPr="00331375" w:rsidRDefault="00331375">
      <w:pPr>
        <w:tabs>
          <w:tab w:val="center" w:pos="5180"/>
        </w:tabs>
        <w:spacing w:after="214" w:line="259" w:lineRule="auto"/>
        <w:ind w:left="-15" w:firstLine="0"/>
      </w:pPr>
      <w:r>
        <w:rPr>
          <w:b/>
        </w:rPr>
        <w:t xml:space="preserve">Example of a name:                        </w:t>
      </w:r>
      <w:r w:rsidR="00D06032" w:rsidRPr="00331375">
        <w:rPr>
          <w:b/>
          <w:sz w:val="32"/>
          <w:szCs w:val="32"/>
          <w:u w:val="single" w:color="000000"/>
        </w:rPr>
        <w:t>M</w:t>
      </w:r>
      <w:r w:rsidR="00D06032" w:rsidRPr="00331375">
        <w:rPr>
          <w:rFonts w:ascii="Calibri" w:eastAsia="Calibri" w:hAnsi="Calibri" w:cs="Calibri"/>
          <w:sz w:val="32"/>
          <w:szCs w:val="32"/>
        </w:rPr>
        <w:t>​</w:t>
      </w:r>
      <w:r w:rsidR="00D06032" w:rsidRPr="00331375">
        <w:rPr>
          <w:b/>
          <w:sz w:val="32"/>
          <w:szCs w:val="32"/>
        </w:rPr>
        <w:t xml:space="preserve">r. </w:t>
      </w:r>
      <w:r w:rsidR="00D06032" w:rsidRPr="00331375">
        <w:rPr>
          <w:rFonts w:ascii="Calibri" w:eastAsia="Calibri" w:hAnsi="Calibri" w:cs="Calibri"/>
          <w:sz w:val="32"/>
          <w:szCs w:val="32"/>
          <w:u w:val="single" w:color="000000"/>
        </w:rPr>
        <w:t>​</w:t>
      </w:r>
      <w:r w:rsidR="00D06032" w:rsidRPr="00331375">
        <w:rPr>
          <w:b/>
          <w:sz w:val="32"/>
          <w:szCs w:val="32"/>
          <w:u w:val="single"/>
        </w:rPr>
        <w:t>J</w:t>
      </w:r>
      <w:r w:rsidR="00D06032" w:rsidRPr="00331375">
        <w:rPr>
          <w:rFonts w:ascii="Calibri" w:eastAsia="Calibri" w:hAnsi="Calibri" w:cs="Calibri"/>
          <w:b/>
          <w:sz w:val="32"/>
          <w:szCs w:val="32"/>
          <w:u w:val="single"/>
        </w:rPr>
        <w:t>​</w:t>
      </w:r>
      <w:proofErr w:type="gramStart"/>
      <w:r w:rsidR="00D06032" w:rsidRPr="00331375">
        <w:rPr>
          <w:b/>
          <w:sz w:val="32"/>
          <w:szCs w:val="32"/>
        </w:rPr>
        <w:t xml:space="preserve">ason </w:t>
      </w:r>
      <w:r w:rsidR="00D06032" w:rsidRPr="00331375">
        <w:rPr>
          <w:rFonts w:ascii="Calibri" w:eastAsia="Calibri" w:hAnsi="Calibri" w:cs="Calibri"/>
          <w:sz w:val="32"/>
          <w:szCs w:val="32"/>
          <w:u w:val="single" w:color="000000"/>
        </w:rPr>
        <w:t>​</w:t>
      </w:r>
      <w:r w:rsidR="00D06032" w:rsidRPr="00331375">
        <w:rPr>
          <w:b/>
          <w:sz w:val="32"/>
          <w:szCs w:val="32"/>
          <w:u w:val="single" w:color="000000"/>
        </w:rPr>
        <w:t>L</w:t>
      </w:r>
      <w:proofErr w:type="gramEnd"/>
      <w:r w:rsidR="00D06032" w:rsidRPr="00331375">
        <w:rPr>
          <w:rFonts w:ascii="Calibri" w:eastAsia="Calibri" w:hAnsi="Calibri" w:cs="Calibri"/>
          <w:sz w:val="32"/>
          <w:szCs w:val="32"/>
          <w:u w:val="single" w:color="000000"/>
        </w:rPr>
        <w:t>​</w:t>
      </w:r>
      <w:proofErr w:type="spellStart"/>
      <w:r w:rsidR="00D06032" w:rsidRPr="00331375">
        <w:rPr>
          <w:b/>
          <w:sz w:val="32"/>
          <w:szCs w:val="32"/>
        </w:rPr>
        <w:t>ee</w:t>
      </w:r>
      <w:proofErr w:type="spellEnd"/>
      <w:r w:rsidR="00D06032" w:rsidRPr="00331375">
        <w:rPr>
          <w:b/>
        </w:rPr>
        <w:t xml:space="preserve"> </w:t>
      </w:r>
    </w:p>
    <w:p w14:paraId="0E9B6E7C" w14:textId="53EC16AC" w:rsidR="004B5E1F" w:rsidRDefault="00D06032">
      <w:pPr>
        <w:tabs>
          <w:tab w:val="center" w:pos="2880"/>
          <w:tab w:val="center" w:pos="6435"/>
        </w:tabs>
        <w:spacing w:after="214" w:line="259" w:lineRule="auto"/>
        <w:ind w:left="-15" w:firstLine="0"/>
      </w:pPr>
      <w:r w:rsidRPr="00331375">
        <w:rPr>
          <w:b/>
        </w:rPr>
        <w:t>Example of places:</w:t>
      </w:r>
      <w:r w:rsidRPr="00331375">
        <w:rPr>
          <w:b/>
        </w:rPr>
        <w:tab/>
        <w:t xml:space="preserve"> </w:t>
      </w:r>
      <w:r w:rsidRPr="00331375">
        <w:rPr>
          <w:b/>
        </w:rPr>
        <w:tab/>
      </w:r>
      <w:r w:rsidR="00331375">
        <w:rPr>
          <w:b/>
        </w:rPr>
        <w:t xml:space="preserve">    </w:t>
      </w:r>
      <w:r w:rsidRPr="00331375">
        <w:rPr>
          <w:b/>
          <w:sz w:val="32"/>
          <w:szCs w:val="32"/>
          <w:u w:val="single" w:color="000000"/>
        </w:rPr>
        <w:t>S</w:t>
      </w:r>
      <w:r w:rsidRPr="00331375">
        <w:rPr>
          <w:rFonts w:ascii="Calibri" w:eastAsia="Calibri" w:hAnsi="Calibri" w:cs="Calibri"/>
          <w:sz w:val="32"/>
          <w:szCs w:val="32"/>
        </w:rPr>
        <w:t>​</w:t>
      </w:r>
      <w:proofErr w:type="spellStart"/>
      <w:proofErr w:type="gramStart"/>
      <w:r w:rsidRPr="00331375">
        <w:rPr>
          <w:b/>
          <w:sz w:val="32"/>
          <w:szCs w:val="32"/>
        </w:rPr>
        <w:t>kyview</w:t>
      </w:r>
      <w:proofErr w:type="spellEnd"/>
      <w:r w:rsidRPr="00331375">
        <w:rPr>
          <w:b/>
          <w:sz w:val="32"/>
          <w:szCs w:val="32"/>
        </w:rPr>
        <w:t xml:space="preserve"> </w:t>
      </w:r>
      <w:r w:rsidRPr="00331375">
        <w:rPr>
          <w:rFonts w:ascii="Calibri" w:eastAsia="Calibri" w:hAnsi="Calibri" w:cs="Calibri"/>
          <w:sz w:val="32"/>
          <w:szCs w:val="32"/>
          <w:u w:val="single" w:color="000000"/>
        </w:rPr>
        <w:t>​</w:t>
      </w:r>
      <w:r w:rsidRPr="00331375">
        <w:rPr>
          <w:b/>
          <w:sz w:val="32"/>
          <w:szCs w:val="32"/>
          <w:u w:val="single" w:color="000000"/>
        </w:rPr>
        <w:t>U</w:t>
      </w:r>
      <w:proofErr w:type="gramEnd"/>
      <w:r w:rsidRPr="00331375">
        <w:rPr>
          <w:rFonts w:ascii="Calibri" w:eastAsia="Calibri" w:hAnsi="Calibri" w:cs="Calibri"/>
          <w:sz w:val="32"/>
          <w:szCs w:val="32"/>
        </w:rPr>
        <w:t>​</w:t>
      </w:r>
      <w:proofErr w:type="spellStart"/>
      <w:r w:rsidRPr="00331375">
        <w:rPr>
          <w:b/>
          <w:sz w:val="32"/>
          <w:szCs w:val="32"/>
        </w:rPr>
        <w:t>pper</w:t>
      </w:r>
      <w:proofErr w:type="spellEnd"/>
      <w:r w:rsidRPr="00331375">
        <w:rPr>
          <w:b/>
          <w:sz w:val="32"/>
          <w:szCs w:val="32"/>
        </w:rPr>
        <w:t xml:space="preserve"> </w:t>
      </w:r>
      <w:r w:rsidRPr="00331375">
        <w:rPr>
          <w:rFonts w:ascii="Calibri" w:eastAsia="Calibri" w:hAnsi="Calibri" w:cs="Calibri"/>
          <w:sz w:val="32"/>
          <w:szCs w:val="32"/>
        </w:rPr>
        <w:t>​</w:t>
      </w:r>
      <w:r w:rsidRPr="00331375">
        <w:rPr>
          <w:b/>
          <w:sz w:val="32"/>
          <w:szCs w:val="32"/>
          <w:u w:val="single" w:color="000000"/>
        </w:rPr>
        <w:t>E</w:t>
      </w:r>
      <w:r w:rsidRPr="00331375">
        <w:rPr>
          <w:rFonts w:ascii="Calibri" w:eastAsia="Calibri" w:hAnsi="Calibri" w:cs="Calibri"/>
          <w:sz w:val="32"/>
          <w:szCs w:val="32"/>
        </w:rPr>
        <w:t>​</w:t>
      </w:r>
      <w:proofErr w:type="spellStart"/>
      <w:r w:rsidRPr="00331375">
        <w:rPr>
          <w:b/>
          <w:sz w:val="32"/>
          <w:szCs w:val="32"/>
        </w:rPr>
        <w:t>lementary</w:t>
      </w:r>
      <w:proofErr w:type="spellEnd"/>
      <w:r w:rsidRPr="00331375">
        <w:rPr>
          <w:b/>
          <w:sz w:val="32"/>
          <w:szCs w:val="32"/>
        </w:rPr>
        <w:t xml:space="preserve"> </w:t>
      </w:r>
      <w:r w:rsidRPr="00331375">
        <w:rPr>
          <w:rFonts w:ascii="Calibri" w:eastAsia="Calibri" w:hAnsi="Calibri" w:cs="Calibri"/>
          <w:sz w:val="32"/>
          <w:szCs w:val="32"/>
          <w:u w:val="single" w:color="000000"/>
        </w:rPr>
        <w:t>​</w:t>
      </w:r>
      <w:r w:rsidRPr="00331375">
        <w:rPr>
          <w:b/>
          <w:sz w:val="32"/>
          <w:szCs w:val="32"/>
          <w:u w:val="single" w:color="000000"/>
        </w:rPr>
        <w:t>S</w:t>
      </w:r>
      <w:r w:rsidRPr="00331375">
        <w:rPr>
          <w:rFonts w:ascii="Calibri" w:eastAsia="Calibri" w:hAnsi="Calibri" w:cs="Calibri"/>
          <w:sz w:val="32"/>
          <w:szCs w:val="32"/>
        </w:rPr>
        <w:t>​</w:t>
      </w:r>
      <w:proofErr w:type="spellStart"/>
      <w:r w:rsidRPr="00331375">
        <w:rPr>
          <w:b/>
          <w:sz w:val="32"/>
          <w:szCs w:val="32"/>
        </w:rPr>
        <w:t>chool</w:t>
      </w:r>
      <w:proofErr w:type="spellEnd"/>
      <w:r>
        <w:rPr>
          <w:b/>
        </w:rPr>
        <w:t xml:space="preserve"> </w:t>
      </w:r>
    </w:p>
    <w:p w14:paraId="7BEA5513" w14:textId="6E2DD5F5" w:rsidR="004B5E1F" w:rsidRPr="00331375" w:rsidRDefault="00D06032">
      <w:pPr>
        <w:spacing w:after="143" w:line="259" w:lineRule="auto"/>
        <w:ind w:left="-5"/>
        <w:rPr>
          <w:sz w:val="32"/>
          <w:szCs w:val="32"/>
        </w:rPr>
      </w:pPr>
      <w:r>
        <w:rPr>
          <w:b/>
        </w:rPr>
        <w:t xml:space="preserve">                          </w:t>
      </w:r>
      <w:r w:rsidR="00331375">
        <w:rPr>
          <w:b/>
        </w:rPr>
        <w:t xml:space="preserve">                              </w:t>
      </w:r>
      <w:r>
        <w:rPr>
          <w:rFonts w:ascii="Calibri" w:eastAsia="Calibri" w:hAnsi="Calibri" w:cs="Calibri"/>
          <w:u w:val="single" w:color="000000"/>
        </w:rPr>
        <w:t>​</w:t>
      </w:r>
      <w:r w:rsidRPr="00331375">
        <w:rPr>
          <w:b/>
          <w:sz w:val="32"/>
          <w:szCs w:val="32"/>
          <w:u w:val="single" w:color="000000"/>
        </w:rPr>
        <w:t>E</w:t>
      </w:r>
      <w:r w:rsidRPr="00331375">
        <w:rPr>
          <w:rFonts w:ascii="Calibri" w:eastAsia="Calibri" w:hAnsi="Calibri" w:cs="Calibri"/>
          <w:sz w:val="32"/>
          <w:szCs w:val="32"/>
          <w:u w:val="single" w:color="000000"/>
        </w:rPr>
        <w:t>​</w:t>
      </w:r>
      <w:proofErr w:type="spellStart"/>
      <w:proofErr w:type="gramStart"/>
      <w:r w:rsidRPr="00331375">
        <w:rPr>
          <w:b/>
          <w:sz w:val="32"/>
          <w:szCs w:val="32"/>
        </w:rPr>
        <w:t>instein</w:t>
      </w:r>
      <w:proofErr w:type="spellEnd"/>
      <w:r w:rsidRPr="00331375">
        <w:rPr>
          <w:b/>
          <w:sz w:val="32"/>
          <w:szCs w:val="32"/>
        </w:rPr>
        <w:t xml:space="preserve"> </w:t>
      </w:r>
      <w:r w:rsidRPr="00331375">
        <w:rPr>
          <w:rFonts w:ascii="Calibri" w:eastAsia="Calibri" w:hAnsi="Calibri" w:cs="Calibri"/>
          <w:sz w:val="32"/>
          <w:szCs w:val="32"/>
        </w:rPr>
        <w:t>​</w:t>
      </w:r>
      <w:r w:rsidRPr="00331375">
        <w:rPr>
          <w:b/>
          <w:sz w:val="32"/>
          <w:szCs w:val="32"/>
          <w:u w:val="single" w:color="000000"/>
        </w:rPr>
        <w:t>M</w:t>
      </w:r>
      <w:proofErr w:type="gramEnd"/>
      <w:r w:rsidRPr="00331375">
        <w:rPr>
          <w:rFonts w:ascii="Calibri" w:eastAsia="Calibri" w:hAnsi="Calibri" w:cs="Calibri"/>
          <w:sz w:val="32"/>
          <w:szCs w:val="32"/>
        </w:rPr>
        <w:t>​</w:t>
      </w:r>
      <w:proofErr w:type="spellStart"/>
      <w:r w:rsidRPr="00331375">
        <w:rPr>
          <w:b/>
          <w:sz w:val="32"/>
          <w:szCs w:val="32"/>
        </w:rPr>
        <w:t>ontgomery</w:t>
      </w:r>
      <w:proofErr w:type="spellEnd"/>
      <w:r w:rsidRPr="00331375">
        <w:rPr>
          <w:b/>
          <w:sz w:val="32"/>
          <w:szCs w:val="32"/>
        </w:rPr>
        <w:t xml:space="preserve"> </w:t>
      </w:r>
      <w:r w:rsidRPr="00331375">
        <w:rPr>
          <w:rFonts w:ascii="Calibri" w:eastAsia="Calibri" w:hAnsi="Calibri" w:cs="Calibri"/>
          <w:sz w:val="32"/>
          <w:szCs w:val="32"/>
        </w:rPr>
        <w:t>​</w:t>
      </w:r>
      <w:r w:rsidRPr="00331375">
        <w:rPr>
          <w:b/>
          <w:sz w:val="32"/>
          <w:szCs w:val="32"/>
          <w:u w:val="single" w:color="000000"/>
        </w:rPr>
        <w:t>H</w:t>
      </w:r>
      <w:r w:rsidRPr="00331375">
        <w:rPr>
          <w:rFonts w:ascii="Calibri" w:eastAsia="Calibri" w:hAnsi="Calibri" w:cs="Calibri"/>
          <w:sz w:val="32"/>
          <w:szCs w:val="32"/>
        </w:rPr>
        <w:t>​</w:t>
      </w:r>
      <w:proofErr w:type="spellStart"/>
      <w:r w:rsidRPr="00331375">
        <w:rPr>
          <w:b/>
          <w:sz w:val="32"/>
          <w:szCs w:val="32"/>
        </w:rPr>
        <w:t>ospital</w:t>
      </w:r>
      <w:proofErr w:type="spellEnd"/>
      <w:r w:rsidRPr="00331375">
        <w:rPr>
          <w:b/>
          <w:sz w:val="32"/>
          <w:szCs w:val="32"/>
        </w:rPr>
        <w:t xml:space="preserve"> </w:t>
      </w:r>
    </w:p>
    <w:p w14:paraId="67CEA56C" w14:textId="77777777" w:rsidR="004B5E1F" w:rsidRDefault="00D0603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7DAD133F" w14:textId="77777777" w:rsidR="004B5E1F" w:rsidRDefault="00D06032">
      <w:pPr>
        <w:spacing w:after="0" w:line="259" w:lineRule="auto"/>
        <w:ind w:left="-5"/>
      </w:pPr>
      <w:r>
        <w:rPr>
          <w:b/>
        </w:rPr>
        <w:t xml:space="preserve">Understand the difference between a common noun and a proper noun: </w:t>
      </w:r>
    </w:p>
    <w:tbl>
      <w:tblPr>
        <w:tblStyle w:val="TableGrid"/>
        <w:tblW w:w="9360" w:type="dxa"/>
        <w:tblInd w:w="8" w:type="dxa"/>
        <w:tblCellMar>
          <w:top w:w="18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B5E1F" w14:paraId="43C4F9EB" w14:textId="77777777">
        <w:trPr>
          <w:trHeight w:val="55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511E" w14:textId="77777777" w:rsidR="004B5E1F" w:rsidRPr="00811BFD" w:rsidRDefault="00D06032">
            <w:pPr>
              <w:spacing w:after="0" w:line="259" w:lineRule="auto"/>
              <w:ind w:left="0" w:right="14" w:firstLine="0"/>
              <w:jc w:val="center"/>
              <w:rPr>
                <w:sz w:val="32"/>
                <w:szCs w:val="32"/>
              </w:rPr>
            </w:pPr>
            <w:r w:rsidRPr="00331375">
              <w:rPr>
                <w:b/>
                <w:sz w:val="32"/>
                <w:szCs w:val="32"/>
                <w:highlight w:val="lightGray"/>
              </w:rPr>
              <w:t>Common Noun</w:t>
            </w:r>
            <w:r w:rsidRPr="00811BFD">
              <w:rPr>
                <w:b/>
                <w:sz w:val="32"/>
                <w:szCs w:val="32"/>
              </w:rPr>
              <w:t xml:space="preserve"> (general)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E834" w14:textId="77777777" w:rsidR="004B5E1F" w:rsidRPr="00811BFD" w:rsidRDefault="00D06032">
            <w:pPr>
              <w:spacing w:after="0" w:line="259" w:lineRule="auto"/>
              <w:ind w:left="0" w:right="12" w:firstLine="0"/>
              <w:jc w:val="center"/>
              <w:rPr>
                <w:sz w:val="32"/>
                <w:szCs w:val="32"/>
              </w:rPr>
            </w:pPr>
            <w:r w:rsidRPr="00331375">
              <w:rPr>
                <w:b/>
                <w:sz w:val="32"/>
                <w:szCs w:val="32"/>
                <w:highlight w:val="lightGray"/>
              </w:rPr>
              <w:t>Proper Noun</w:t>
            </w:r>
            <w:r w:rsidRPr="00811BFD">
              <w:rPr>
                <w:b/>
                <w:sz w:val="32"/>
                <w:szCs w:val="32"/>
              </w:rPr>
              <w:t xml:space="preserve"> (specific) </w:t>
            </w:r>
          </w:p>
        </w:tc>
      </w:tr>
      <w:tr w:rsidR="004B5E1F" w14:paraId="28901704" w14:textId="77777777">
        <w:trPr>
          <w:trHeight w:val="55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7CD7" w14:textId="77777777" w:rsidR="004B5E1F" w:rsidRPr="00811BFD" w:rsidRDefault="00D06032">
            <w:pPr>
              <w:spacing w:after="0" w:line="259" w:lineRule="auto"/>
              <w:ind w:left="0" w:firstLine="0"/>
              <w:rPr>
                <w:sz w:val="32"/>
                <w:szCs w:val="32"/>
              </w:rPr>
            </w:pPr>
            <w:r w:rsidRPr="00811BFD">
              <w:rPr>
                <w:b/>
                <w:sz w:val="32"/>
                <w:szCs w:val="32"/>
              </w:rPr>
              <w:t xml:space="preserve">symphony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4775" w14:textId="77777777" w:rsidR="004B5E1F" w:rsidRPr="00811BFD" w:rsidRDefault="00D06032">
            <w:pPr>
              <w:spacing w:after="0" w:line="259" w:lineRule="auto"/>
              <w:ind w:left="0" w:firstLine="0"/>
              <w:rPr>
                <w:sz w:val="32"/>
                <w:szCs w:val="32"/>
              </w:rPr>
            </w:pPr>
            <w:r w:rsidRPr="00811BFD">
              <w:rPr>
                <w:b/>
                <w:i/>
                <w:sz w:val="32"/>
                <w:szCs w:val="32"/>
              </w:rPr>
              <w:t xml:space="preserve">The Blue Danube </w:t>
            </w:r>
          </w:p>
        </w:tc>
      </w:tr>
      <w:tr w:rsidR="004B5E1F" w14:paraId="6D1D81E4" w14:textId="77777777">
        <w:trPr>
          <w:trHeight w:val="55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C12E" w14:textId="77777777" w:rsidR="004B5E1F" w:rsidRPr="00811BFD" w:rsidRDefault="00D06032">
            <w:pPr>
              <w:spacing w:after="0" w:line="259" w:lineRule="auto"/>
              <w:ind w:left="0" w:firstLine="0"/>
              <w:rPr>
                <w:sz w:val="32"/>
                <w:szCs w:val="32"/>
              </w:rPr>
            </w:pPr>
            <w:r w:rsidRPr="00811BFD">
              <w:rPr>
                <w:b/>
                <w:sz w:val="32"/>
                <w:szCs w:val="32"/>
              </w:rPr>
              <w:t xml:space="preserve">composer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DB8D" w14:textId="77777777" w:rsidR="004B5E1F" w:rsidRPr="00811BFD" w:rsidRDefault="00D06032">
            <w:pPr>
              <w:spacing w:after="0" w:line="259" w:lineRule="auto"/>
              <w:ind w:left="0" w:firstLine="0"/>
              <w:rPr>
                <w:sz w:val="32"/>
                <w:szCs w:val="32"/>
              </w:rPr>
            </w:pPr>
            <w:r w:rsidRPr="00811BFD">
              <w:rPr>
                <w:b/>
                <w:sz w:val="32"/>
                <w:szCs w:val="32"/>
              </w:rPr>
              <w:t xml:space="preserve">Mozart </w:t>
            </w:r>
          </w:p>
        </w:tc>
      </w:tr>
      <w:tr w:rsidR="004B5E1F" w14:paraId="2F5227AF" w14:textId="77777777">
        <w:trPr>
          <w:trHeight w:val="55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0795" w14:textId="77777777" w:rsidR="004B5E1F" w:rsidRPr="00811BFD" w:rsidRDefault="00D06032">
            <w:pPr>
              <w:spacing w:after="0" w:line="259" w:lineRule="auto"/>
              <w:ind w:left="0" w:firstLine="0"/>
              <w:rPr>
                <w:sz w:val="32"/>
                <w:szCs w:val="32"/>
              </w:rPr>
            </w:pPr>
            <w:r w:rsidRPr="00811BFD">
              <w:rPr>
                <w:b/>
                <w:sz w:val="32"/>
                <w:szCs w:val="32"/>
              </w:rPr>
              <w:t xml:space="preserve">award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AD6E" w14:textId="77777777" w:rsidR="004B5E1F" w:rsidRPr="00811BFD" w:rsidRDefault="00D06032">
            <w:pPr>
              <w:spacing w:after="0" w:line="259" w:lineRule="auto"/>
              <w:ind w:left="0" w:firstLine="0"/>
              <w:rPr>
                <w:sz w:val="32"/>
                <w:szCs w:val="32"/>
              </w:rPr>
            </w:pPr>
            <w:r w:rsidRPr="00811BFD">
              <w:rPr>
                <w:b/>
                <w:sz w:val="32"/>
                <w:szCs w:val="32"/>
              </w:rPr>
              <w:t xml:space="preserve">MTV Movie of the Year Award </w:t>
            </w:r>
          </w:p>
        </w:tc>
      </w:tr>
    </w:tbl>
    <w:p w14:paraId="7DC92C6D" w14:textId="77777777" w:rsidR="004B5E1F" w:rsidRDefault="00D06032">
      <w:pPr>
        <w:spacing w:after="257" w:line="259" w:lineRule="auto"/>
        <w:ind w:left="0" w:firstLine="0"/>
      </w:pPr>
      <w:r>
        <w:rPr>
          <w:b/>
        </w:rPr>
        <w:t xml:space="preserve"> </w:t>
      </w:r>
    </w:p>
    <w:p w14:paraId="29BA5938" w14:textId="77777777" w:rsidR="004B5E1F" w:rsidRDefault="00D06032">
      <w:pPr>
        <w:numPr>
          <w:ilvl w:val="0"/>
          <w:numId w:val="1"/>
        </w:numPr>
        <w:spacing w:after="85" w:line="391" w:lineRule="auto"/>
        <w:ind w:hanging="360"/>
      </w:pPr>
      <w:r w:rsidRPr="00811BFD">
        <w:rPr>
          <w:b/>
          <w:sz w:val="32"/>
          <w:szCs w:val="32"/>
        </w:rPr>
        <w:t>Pronoun Agreement</w:t>
      </w:r>
      <w:r w:rsidRPr="00811BFD">
        <w:rPr>
          <w:rFonts w:ascii="Calibri" w:eastAsia="Calibri" w:hAnsi="Calibri" w:cs="Calibri"/>
          <w:sz w:val="32"/>
          <w:szCs w:val="32"/>
        </w:rPr>
        <w:t>​</w:t>
      </w:r>
      <w:r w:rsidRPr="00811BFD">
        <w:rPr>
          <w:sz w:val="32"/>
          <w:szCs w:val="32"/>
        </w:rPr>
        <w:t>-</w:t>
      </w:r>
      <w:r>
        <w:t xml:space="preserve"> A pronoun must agree in number and gender with the noun it refers to in a sentence. </w:t>
      </w:r>
    </w:p>
    <w:p w14:paraId="6A7BDBC1" w14:textId="06AC4AA7" w:rsidR="00990D8E" w:rsidRDefault="00D06032">
      <w:pPr>
        <w:spacing w:line="525" w:lineRule="auto"/>
        <w:ind w:left="-5" w:right="580"/>
      </w:pPr>
      <w:r w:rsidRPr="00811BFD">
        <w:rPr>
          <w:b/>
          <w:u w:val="dash" w:color="000000"/>
        </w:rPr>
        <w:t>Incorrect</w:t>
      </w:r>
      <w:r>
        <w:rPr>
          <w:b/>
          <w:u w:val="single" w:color="000000"/>
        </w:rPr>
        <w:t>:</w:t>
      </w:r>
      <w:r>
        <w:rPr>
          <w:rFonts w:ascii="Calibri" w:eastAsia="Calibri" w:hAnsi="Calibri" w:cs="Calibri"/>
          <w:u w:val="single" w:color="000000"/>
        </w:rPr>
        <w:t>​</w:t>
      </w:r>
      <w:r>
        <w:t xml:space="preserve"> </w:t>
      </w:r>
      <w:r w:rsidR="00990D8E">
        <w:t xml:space="preserve">  </w:t>
      </w:r>
      <w:r>
        <w:t xml:space="preserve">Mary often </w:t>
      </w:r>
      <w:r w:rsidR="00990D8E">
        <w:t xml:space="preserve">gives </w:t>
      </w:r>
      <w:r w:rsidR="00990D8E">
        <w:rPr>
          <w:rFonts w:ascii="Calibri" w:eastAsia="Calibri" w:hAnsi="Calibri" w:cs="Calibri"/>
        </w:rPr>
        <w:t>a</w:t>
      </w:r>
      <w:r>
        <w:rPr>
          <w:b/>
          <w:u w:val="single" w:color="000000"/>
        </w:rPr>
        <w:t xml:space="preserve"> helping hand</w:t>
      </w:r>
      <w:proofErr w:type="gramStart"/>
      <w:r>
        <w:rPr>
          <w:rFonts w:ascii="Calibri" w:eastAsia="Calibri" w:hAnsi="Calibri" w:cs="Calibri"/>
        </w:rPr>
        <w:t>​</w:t>
      </w:r>
      <w:r>
        <w:t xml:space="preserve"> when</w:t>
      </w:r>
      <w:proofErr w:type="gramEnd"/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b/>
          <w:u w:val="single" w:color="000000"/>
        </w:rPr>
        <w:t>they’re</w:t>
      </w:r>
      <w:r>
        <w:rPr>
          <w:rFonts w:ascii="Calibri" w:eastAsia="Calibri" w:hAnsi="Calibri" w:cs="Calibri"/>
        </w:rPr>
        <w:t>​</w:t>
      </w:r>
      <w:r>
        <w:t xml:space="preserve"> needed. </w:t>
      </w:r>
    </w:p>
    <w:p w14:paraId="6CFD8A7D" w14:textId="389E39DB" w:rsidR="004B5E1F" w:rsidRDefault="00D06032">
      <w:pPr>
        <w:spacing w:line="525" w:lineRule="auto"/>
        <w:ind w:left="-5" w:right="580"/>
      </w:pPr>
      <w:r w:rsidRPr="00811BFD">
        <w:rPr>
          <w:b/>
          <w:u w:val="wave" w:color="000000"/>
        </w:rPr>
        <w:t>Correct</w:t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u w:val="single" w:color="000000"/>
        </w:rPr>
        <w:t>:</w:t>
      </w:r>
      <w:r>
        <w:rPr>
          <w:rFonts w:ascii="Calibri" w:eastAsia="Calibri" w:hAnsi="Calibri" w:cs="Calibri"/>
          <w:u w:val="single" w:color="000000"/>
        </w:rPr>
        <w:t>​</w:t>
      </w:r>
      <w:r>
        <w:t xml:space="preserve"> </w:t>
      </w:r>
      <w:r w:rsidR="00990D8E">
        <w:t xml:space="preserve">     </w:t>
      </w:r>
      <w:r>
        <w:t xml:space="preserve">Mary often </w:t>
      </w:r>
      <w:proofErr w:type="gramStart"/>
      <w:r>
        <w:t xml:space="preserve">gives </w:t>
      </w:r>
      <w:r>
        <w:rPr>
          <w:rFonts w:ascii="Calibri" w:eastAsia="Calibri" w:hAnsi="Calibri" w:cs="Calibri"/>
        </w:rPr>
        <w:t>​</w:t>
      </w:r>
      <w:r>
        <w:rPr>
          <w:b/>
          <w:u w:val="single" w:color="000000"/>
        </w:rPr>
        <w:t>a</w:t>
      </w:r>
      <w:proofErr w:type="gramEnd"/>
      <w:r>
        <w:rPr>
          <w:b/>
          <w:u w:val="single" w:color="000000"/>
        </w:rPr>
        <w:t xml:space="preserve"> helping hand</w:t>
      </w:r>
      <w:r>
        <w:rPr>
          <w:rFonts w:ascii="Calibri" w:eastAsia="Calibri" w:hAnsi="Calibri" w:cs="Calibri"/>
          <w:u w:val="single" w:color="000000"/>
        </w:rPr>
        <w:t>​</w:t>
      </w:r>
      <w:r>
        <w:t xml:space="preserve"> when </w:t>
      </w:r>
      <w:r>
        <w:rPr>
          <w:rFonts w:ascii="Calibri" w:eastAsia="Calibri" w:hAnsi="Calibri" w:cs="Calibri"/>
        </w:rPr>
        <w:t>​</w:t>
      </w:r>
      <w:r>
        <w:rPr>
          <w:b/>
          <w:u w:val="single" w:color="000000"/>
        </w:rPr>
        <w:t>it’s</w:t>
      </w:r>
      <w:r>
        <w:rPr>
          <w:rFonts w:ascii="Calibri" w:eastAsia="Calibri" w:hAnsi="Calibri" w:cs="Calibri"/>
          <w:u w:val="single" w:color="000000"/>
        </w:rPr>
        <w:t>​</w:t>
      </w:r>
      <w:r w:rsidR="00990D8E">
        <w:t xml:space="preserve"> needed. </w:t>
      </w:r>
      <w:r>
        <w:t xml:space="preserve"> </w:t>
      </w:r>
    </w:p>
    <w:p w14:paraId="55B6D2BF" w14:textId="6BCCBF42" w:rsidR="004B5E1F" w:rsidRDefault="00D06032">
      <w:pPr>
        <w:spacing w:after="92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28D23E90" w14:textId="1DA1945A" w:rsidR="00811BFD" w:rsidRDefault="00811BFD">
      <w:pPr>
        <w:spacing w:after="92" w:line="259" w:lineRule="auto"/>
        <w:ind w:left="0" w:firstLine="0"/>
        <w:rPr>
          <w:b/>
        </w:rPr>
      </w:pPr>
    </w:p>
    <w:p w14:paraId="08AF61AD" w14:textId="713CD6EF" w:rsidR="00811BFD" w:rsidRDefault="00811BFD">
      <w:pPr>
        <w:spacing w:after="92" w:line="259" w:lineRule="auto"/>
        <w:ind w:left="0" w:firstLine="0"/>
        <w:rPr>
          <w:b/>
        </w:rPr>
      </w:pPr>
    </w:p>
    <w:p w14:paraId="242FB03D" w14:textId="77777777" w:rsidR="00811BFD" w:rsidRDefault="00811BFD">
      <w:pPr>
        <w:spacing w:after="92" w:line="259" w:lineRule="auto"/>
        <w:ind w:left="0" w:firstLine="0"/>
      </w:pPr>
    </w:p>
    <w:p w14:paraId="174C3BBE" w14:textId="46B63F23" w:rsidR="004B5E1F" w:rsidRDefault="00D06032" w:rsidP="00811BFD">
      <w:pPr>
        <w:numPr>
          <w:ilvl w:val="0"/>
          <w:numId w:val="1"/>
        </w:numPr>
        <w:spacing w:line="391" w:lineRule="auto"/>
        <w:ind w:hanging="360"/>
      </w:pPr>
      <w:r w:rsidRPr="00811BFD">
        <w:rPr>
          <w:b/>
          <w:sz w:val="32"/>
          <w:szCs w:val="32"/>
        </w:rPr>
        <w:t>Consistency in Style</w:t>
      </w:r>
      <w:r w:rsidR="00811BFD"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rPr>
          <w:rFonts w:ascii="Calibri" w:eastAsia="Calibri" w:hAnsi="Calibri" w:cs="Calibri"/>
        </w:rPr>
        <w:t>​</w:t>
      </w:r>
      <w:r>
        <w:t>An</w:t>
      </w:r>
      <w:proofErr w:type="gramEnd"/>
      <w:r>
        <w:t xml:space="preserve"> effective writer is aware of the flow of his or her writing.  </w:t>
      </w:r>
    </w:p>
    <w:p w14:paraId="58A1091D" w14:textId="77777777" w:rsidR="00331375" w:rsidRPr="00331375" w:rsidRDefault="00331375" w:rsidP="00331375">
      <w:pPr>
        <w:spacing w:line="391" w:lineRule="auto"/>
        <w:ind w:left="360" w:firstLine="0"/>
        <w:rPr>
          <w:sz w:val="16"/>
          <w:szCs w:val="16"/>
        </w:rPr>
      </w:pPr>
    </w:p>
    <w:p w14:paraId="629C9E0C" w14:textId="77777777" w:rsidR="004B5E1F" w:rsidRDefault="00D06032">
      <w:pPr>
        <w:spacing w:after="205"/>
        <w:ind w:left="-5"/>
      </w:pPr>
      <w:r w:rsidRPr="00811BFD">
        <w:rPr>
          <w:b/>
          <w:u w:val="dash"/>
        </w:rPr>
        <w:t>Weak example of style</w:t>
      </w:r>
      <w:r>
        <w:rPr>
          <w:b/>
        </w:rPr>
        <w:t xml:space="preserve">: </w:t>
      </w:r>
      <w:r>
        <w:rPr>
          <w:rFonts w:ascii="Calibri" w:eastAsia="Calibri" w:hAnsi="Calibri" w:cs="Calibri"/>
        </w:rPr>
        <w:t>​</w:t>
      </w:r>
      <w:r>
        <w:t xml:space="preserve">He pauses. He thinks. He shouts. </w:t>
      </w:r>
    </w:p>
    <w:p w14:paraId="2D680AC7" w14:textId="77777777" w:rsidR="004B5E1F" w:rsidRDefault="00D06032">
      <w:pPr>
        <w:spacing w:line="391" w:lineRule="auto"/>
        <w:ind w:left="-5"/>
      </w:pPr>
      <w:r w:rsidRPr="00811BFD">
        <w:rPr>
          <w:b/>
          <w:u w:val="wave"/>
        </w:rPr>
        <w:t>Better example of style: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He pauses for a moment, thinks carefully, and shouts out the solution at the top of his lungs. </w:t>
      </w:r>
    </w:p>
    <w:p w14:paraId="0B7234A9" w14:textId="77777777" w:rsidR="004B5E1F" w:rsidRPr="00331375" w:rsidRDefault="00D06032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375AEBFF" w14:textId="7DD2C97E" w:rsidR="004B5E1F" w:rsidRDefault="00D06032">
      <w:pPr>
        <w:numPr>
          <w:ilvl w:val="0"/>
          <w:numId w:val="1"/>
        </w:numPr>
        <w:spacing w:line="333" w:lineRule="auto"/>
        <w:ind w:hanging="360"/>
      </w:pPr>
      <w:r w:rsidRPr="00811BFD">
        <w:rPr>
          <w:b/>
          <w:sz w:val="32"/>
          <w:szCs w:val="32"/>
        </w:rPr>
        <w:t>Consistency in Tone</w:t>
      </w:r>
      <w:r w:rsidR="00811BFD">
        <w:rPr>
          <w:b/>
        </w:rPr>
        <w:t xml:space="preserve"> </w:t>
      </w:r>
      <w:r>
        <w:rPr>
          <w:b/>
        </w:rPr>
        <w:t xml:space="preserve">- </w:t>
      </w:r>
      <w:r>
        <w:t>Having a steady tone can help the reader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understand the attitude of the writer. A writer’s tone can be humorous, scary, formal, or informal.  </w:t>
      </w:r>
    </w:p>
    <w:p w14:paraId="361C5CBF" w14:textId="77777777" w:rsidR="004B5E1F" w:rsidRPr="00331375" w:rsidRDefault="00D06032">
      <w:pPr>
        <w:spacing w:after="21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791ECD52" w14:textId="77777777" w:rsidR="004B5E1F" w:rsidRDefault="00D06032">
      <w:pPr>
        <w:spacing w:after="186" w:line="259" w:lineRule="auto"/>
        <w:ind w:left="-5"/>
      </w:pPr>
      <w:r>
        <w:rPr>
          <w:b/>
        </w:rPr>
        <w:t xml:space="preserve">Which sentence does not have the same tone as the rest of the paragraph?  </w:t>
      </w:r>
    </w:p>
    <w:p w14:paraId="2DB7BD00" w14:textId="77777777" w:rsidR="004B5E1F" w:rsidRDefault="00D06032">
      <w:pPr>
        <w:spacing w:after="174"/>
        <w:ind w:left="-15" w:firstLine="720"/>
      </w:pPr>
      <w:r>
        <w:t xml:space="preserve">Sloths, sluggish tree-dwellers, spend their lives in the tropical rain forests of Central and South America. They move through the canopy at a rate of about 40 yards per day eating leaves, twigs, and buds. Sloths are major sleepy-heads, snoozing about 15 to 20 hours in one day. </w:t>
      </w:r>
    </w:p>
    <w:p w14:paraId="6195F4EB" w14:textId="4C88259E" w:rsidR="004B5E1F" w:rsidRDefault="00D06032" w:rsidP="00331375">
      <w:pPr>
        <w:spacing w:after="298" w:line="259" w:lineRule="auto"/>
        <w:ind w:left="-5"/>
      </w:pPr>
      <w:r>
        <w:rPr>
          <w:b/>
        </w:rPr>
        <w:t xml:space="preserve">Answer: Sloths are major sleepy-heads, snoozing about 15 to 20 hours in one day. </w:t>
      </w:r>
      <w:proofErr w:type="gramStart"/>
      <w:r>
        <w:rPr>
          <w:i/>
        </w:rPr>
        <w:t>(</w:t>
      </w:r>
      <w:r>
        <w:rPr>
          <w:rFonts w:ascii="Calibri" w:eastAsia="Calibri" w:hAnsi="Calibri" w:cs="Calibri"/>
        </w:rPr>
        <w:t xml:space="preserve">​ </w:t>
      </w:r>
      <w:r>
        <w:rPr>
          <w:i/>
        </w:rPr>
        <w:t>The</w:t>
      </w:r>
      <w:proofErr w:type="gramEnd"/>
      <w:r>
        <w:rPr>
          <w:i/>
        </w:rPr>
        <w:t xml:space="preserve"> tone is informal.) </w:t>
      </w:r>
    </w:p>
    <w:p w14:paraId="1DB52E9F" w14:textId="77777777" w:rsidR="00811BFD" w:rsidRPr="00331375" w:rsidRDefault="00D06032" w:rsidP="00331375">
      <w:pPr>
        <w:spacing w:after="74"/>
        <w:rPr>
          <w:color w:val="auto"/>
          <w:szCs w:val="28"/>
        </w:rPr>
      </w:pPr>
      <w:r w:rsidRPr="00331375">
        <w:rPr>
          <w:color w:val="auto"/>
          <w:highlight w:val="lightGray"/>
        </w:rPr>
        <w:t>Review textbook</w:t>
      </w:r>
      <w:r w:rsidRPr="00331375">
        <w:rPr>
          <w:color w:val="auto"/>
        </w:rPr>
        <w:t xml:space="preserve"> </w:t>
      </w:r>
      <w:r w:rsidR="00D94C9D" w:rsidRPr="00331375">
        <w:rPr>
          <w:color w:val="auto"/>
          <w:szCs w:val="28"/>
          <w:highlight w:val="lightGray"/>
          <w:u w:val="single"/>
          <w:shd w:val="clear" w:color="auto" w:fill="FFFFFF"/>
        </w:rPr>
        <w:t>Language Conventions</w:t>
      </w:r>
    </w:p>
    <w:p w14:paraId="11FCB4E6" w14:textId="0037ECF7" w:rsidR="00811BFD" w:rsidRPr="00331375" w:rsidRDefault="00811BFD" w:rsidP="00811BFD">
      <w:pPr>
        <w:numPr>
          <w:ilvl w:val="1"/>
          <w:numId w:val="2"/>
        </w:numPr>
        <w:spacing w:after="74"/>
        <w:ind w:hanging="360"/>
        <w:rPr>
          <w:color w:val="auto"/>
          <w:szCs w:val="28"/>
        </w:rPr>
      </w:pPr>
      <w:r w:rsidRPr="00331375">
        <w:rPr>
          <w:color w:val="auto"/>
          <w:szCs w:val="28"/>
        </w:rPr>
        <w:t>156</w:t>
      </w:r>
      <w:r w:rsidR="00D06032" w:rsidRPr="00331375">
        <w:rPr>
          <w:color w:val="auto"/>
          <w:szCs w:val="28"/>
        </w:rPr>
        <w:t xml:space="preserve"> </w:t>
      </w:r>
      <w:r w:rsidRPr="00331375">
        <w:rPr>
          <w:color w:val="auto"/>
          <w:szCs w:val="28"/>
        </w:rPr>
        <w:t xml:space="preserve"> - </w:t>
      </w:r>
      <w:r w:rsidR="00D94C9D" w:rsidRPr="00331375">
        <w:rPr>
          <w:rFonts w:eastAsia="Times New Roman" w:cs="Times New Roman"/>
          <w:color w:val="auto"/>
          <w:szCs w:val="28"/>
          <w:u w:val="double"/>
          <w:shd w:val="clear" w:color="auto" w:fill="FFFFFF"/>
        </w:rPr>
        <w:t>Shifts in Pronoun Person</w:t>
      </w:r>
    </w:p>
    <w:p w14:paraId="4A81F6C8" w14:textId="66DFC503" w:rsidR="00811BFD" w:rsidRPr="00331375" w:rsidRDefault="00811BFD" w:rsidP="00811BFD">
      <w:pPr>
        <w:numPr>
          <w:ilvl w:val="1"/>
          <w:numId w:val="2"/>
        </w:numPr>
        <w:spacing w:after="74"/>
        <w:ind w:hanging="360"/>
        <w:rPr>
          <w:color w:val="auto"/>
          <w:szCs w:val="28"/>
          <w:u w:val="double"/>
        </w:rPr>
      </w:pPr>
      <w:r w:rsidRPr="00331375">
        <w:rPr>
          <w:color w:val="auto"/>
          <w:szCs w:val="28"/>
        </w:rPr>
        <w:t>184</w:t>
      </w:r>
      <w:r w:rsidR="00D06032" w:rsidRPr="00331375">
        <w:rPr>
          <w:color w:val="auto"/>
          <w:szCs w:val="28"/>
        </w:rPr>
        <w:t xml:space="preserve"> </w:t>
      </w:r>
      <w:r w:rsidRPr="00331375">
        <w:rPr>
          <w:color w:val="auto"/>
          <w:szCs w:val="28"/>
        </w:rPr>
        <w:t xml:space="preserve">- </w:t>
      </w:r>
      <w:r w:rsidR="00D94C9D" w:rsidRPr="00331375">
        <w:rPr>
          <w:color w:val="auto"/>
          <w:szCs w:val="28"/>
          <w:u w:val="double"/>
          <w:shd w:val="clear" w:color="auto" w:fill="FFFFFF"/>
        </w:rPr>
        <w:t>Capitalization</w:t>
      </w:r>
    </w:p>
    <w:p w14:paraId="029D747E" w14:textId="4BB8C88D" w:rsidR="004B5E1F" w:rsidRPr="00331375" w:rsidRDefault="00D06032" w:rsidP="00811BFD">
      <w:pPr>
        <w:numPr>
          <w:ilvl w:val="1"/>
          <w:numId w:val="2"/>
        </w:numPr>
        <w:spacing w:after="74"/>
        <w:ind w:hanging="360"/>
        <w:rPr>
          <w:color w:val="auto"/>
          <w:szCs w:val="28"/>
        </w:rPr>
      </w:pPr>
      <w:r w:rsidRPr="00331375">
        <w:rPr>
          <w:color w:val="auto"/>
          <w:szCs w:val="28"/>
        </w:rPr>
        <w:t xml:space="preserve">196 </w:t>
      </w:r>
      <w:r w:rsidR="00D94C9D" w:rsidRPr="00331375">
        <w:rPr>
          <w:color w:val="auto"/>
          <w:szCs w:val="28"/>
        </w:rPr>
        <w:t xml:space="preserve"> </w:t>
      </w:r>
      <w:r w:rsidR="00811BFD" w:rsidRPr="00331375">
        <w:rPr>
          <w:color w:val="auto"/>
          <w:szCs w:val="28"/>
        </w:rPr>
        <w:t xml:space="preserve">- </w:t>
      </w:r>
      <w:r w:rsidR="00D94C9D" w:rsidRPr="00331375">
        <w:rPr>
          <w:rFonts w:eastAsia="Times New Roman" w:cs="Times New Roman"/>
          <w:color w:val="auto"/>
          <w:szCs w:val="28"/>
          <w:u w:val="double"/>
          <w:shd w:val="clear" w:color="auto" w:fill="FFFFFF"/>
        </w:rPr>
        <w:t>Consistency in Style and Tone</w:t>
      </w:r>
    </w:p>
    <w:p w14:paraId="5EE1B81A" w14:textId="77777777" w:rsidR="00331375" w:rsidRPr="00331375" w:rsidRDefault="00331375" w:rsidP="00331375">
      <w:pPr>
        <w:spacing w:after="214" w:line="259" w:lineRule="auto"/>
        <w:rPr>
          <w:b/>
          <w:sz w:val="16"/>
          <w:szCs w:val="16"/>
        </w:rPr>
      </w:pPr>
      <w:bookmarkStart w:id="0" w:name="_GoBack"/>
      <w:bookmarkEnd w:id="0"/>
    </w:p>
    <w:p w14:paraId="0AF29547" w14:textId="79F8F526" w:rsidR="00331375" w:rsidRPr="00331375" w:rsidRDefault="00331375" w:rsidP="00331375">
      <w:pPr>
        <w:spacing w:after="214" w:line="259" w:lineRule="auto"/>
      </w:pPr>
      <w:r w:rsidRPr="00331375">
        <w:rPr>
          <w:b/>
        </w:rPr>
        <w:t xml:space="preserve">Study Tips: </w:t>
      </w:r>
      <w:r>
        <w:t xml:space="preserve"> </w:t>
      </w:r>
    </w:p>
    <w:p w14:paraId="6D8AC4C9" w14:textId="77777777" w:rsidR="004B5E1F" w:rsidRDefault="00D06032">
      <w:pPr>
        <w:numPr>
          <w:ilvl w:val="0"/>
          <w:numId w:val="2"/>
        </w:numPr>
        <w:spacing w:after="214" w:line="259" w:lineRule="auto"/>
        <w:ind w:hanging="360"/>
      </w:pPr>
      <w:r>
        <w:t xml:space="preserve">Read the </w:t>
      </w:r>
      <w:r>
        <w:rPr>
          <w:b/>
        </w:rPr>
        <w:t>entire passage first.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17A3B311" w14:textId="77777777" w:rsidR="00D94C9D" w:rsidRPr="00D94C9D" w:rsidRDefault="00D06032">
      <w:pPr>
        <w:numPr>
          <w:ilvl w:val="0"/>
          <w:numId w:val="2"/>
        </w:numPr>
        <w:spacing w:after="0" w:line="410" w:lineRule="auto"/>
        <w:ind w:hanging="360"/>
      </w:pPr>
      <w:r>
        <w:t xml:space="preserve">Read </w:t>
      </w:r>
      <w:r w:rsidRPr="00D94C9D">
        <w:rPr>
          <w:b/>
          <w:u w:val="double"/>
        </w:rPr>
        <w:t>all</w:t>
      </w:r>
      <w:r w:rsidRPr="00D94C9D">
        <w:rPr>
          <w:b/>
          <w:u w:val="single"/>
        </w:rPr>
        <w:t xml:space="preserve"> multiple choice answers</w:t>
      </w:r>
      <w:r>
        <w:rPr>
          <w:rFonts w:ascii="Calibri" w:eastAsia="Calibri" w:hAnsi="Calibri" w:cs="Calibri"/>
        </w:rPr>
        <w:t xml:space="preserve">​ </w:t>
      </w:r>
      <w:r>
        <w:t xml:space="preserve">. </w:t>
      </w:r>
      <w:r>
        <w:rPr>
          <w:rFonts w:ascii="Calibri" w:eastAsia="Calibri" w:hAnsi="Calibri" w:cs="Calibri"/>
        </w:rPr>
        <w:t xml:space="preserve">​ </w:t>
      </w:r>
    </w:p>
    <w:p w14:paraId="150A77A6" w14:textId="4D9CE901" w:rsidR="00D94C9D" w:rsidRDefault="00D06032">
      <w:pPr>
        <w:numPr>
          <w:ilvl w:val="0"/>
          <w:numId w:val="2"/>
        </w:numPr>
        <w:spacing w:after="0" w:line="410" w:lineRule="auto"/>
        <w:ind w:hanging="360"/>
      </w:pPr>
      <w:r>
        <w:rPr>
          <w:b/>
          <w:u w:val="single" w:color="000000"/>
        </w:rPr>
        <w:t>Circle</w:t>
      </w:r>
      <w:r w:rsidR="00D94C9D">
        <w:rPr>
          <w:b/>
          <w:u w:val="single" w:color="000000"/>
        </w:rPr>
        <w:t xml:space="preserve"> </w:t>
      </w:r>
      <w:r w:rsidR="00D94C9D" w:rsidRPr="00D94C9D">
        <w:rPr>
          <w:b/>
          <w:u w:val="double"/>
        </w:rPr>
        <w:t>or</w:t>
      </w:r>
      <w:r w:rsidR="00D94C9D">
        <w:rPr>
          <w:b/>
          <w:u w:val="single" w:color="000000"/>
        </w:rPr>
        <w:t xml:space="preserve"> highlight</w:t>
      </w:r>
      <w:r>
        <w:rPr>
          <w:b/>
          <w:u w:val="single" w:color="000000"/>
        </w:rPr>
        <w:t xml:space="preserve"> the differences</w:t>
      </w:r>
      <w:r>
        <w:rPr>
          <w:rFonts w:ascii="Calibri" w:eastAsia="Calibri" w:hAnsi="Calibri" w:cs="Calibri"/>
          <w:u w:val="single" w:color="000000"/>
        </w:rPr>
        <w:t>​</w:t>
      </w:r>
      <w:r>
        <w:t xml:space="preserve"> between each</w:t>
      </w:r>
      <w:r>
        <w:rPr>
          <w:rFonts w:ascii="Calibri" w:eastAsia="Calibri" w:hAnsi="Calibri" w:cs="Calibri"/>
        </w:rPr>
        <w:t>​</w:t>
      </w:r>
      <w:r>
        <w:t xml:space="preserve"> choice. </w:t>
      </w:r>
    </w:p>
    <w:p w14:paraId="7FAC4A01" w14:textId="3933D8A1" w:rsidR="004B5E1F" w:rsidRDefault="00D06032">
      <w:pPr>
        <w:numPr>
          <w:ilvl w:val="0"/>
          <w:numId w:val="2"/>
        </w:numPr>
        <w:spacing w:after="0" w:line="410" w:lineRule="auto"/>
        <w:ind w:hanging="360"/>
      </w:pPr>
      <w:r w:rsidRPr="00D94C9D">
        <w:rPr>
          <w:b/>
          <w:u w:val="double"/>
        </w:rPr>
        <w:t>Use the process of elimination</w:t>
      </w:r>
      <w:r>
        <w:rPr>
          <w:rFonts w:ascii="Calibri" w:eastAsia="Calibri" w:hAnsi="Calibri" w:cs="Calibri"/>
        </w:rPr>
        <w:t>​</w:t>
      </w:r>
      <w:r>
        <w:t xml:space="preserve"> to narrow-down your answer.</w:t>
      </w:r>
      <w:r>
        <w:rPr>
          <w:rFonts w:ascii="Calibri" w:eastAsia="Calibri" w:hAnsi="Calibri" w:cs="Calibri"/>
        </w:rPr>
        <w:t>​</w:t>
      </w:r>
      <w:r>
        <w:t xml:space="preserve"> </w:t>
      </w:r>
    </w:p>
    <w:p w14:paraId="0FA00A5E" w14:textId="77777777" w:rsidR="004B5E1F" w:rsidRDefault="00D06032">
      <w:pPr>
        <w:numPr>
          <w:ilvl w:val="0"/>
          <w:numId w:val="2"/>
        </w:numPr>
        <w:ind w:hanging="360"/>
      </w:pPr>
      <w:r>
        <w:rPr>
          <w:b/>
          <w:u w:val="single" w:color="000000"/>
        </w:rPr>
        <w:t>Check your answers</w:t>
      </w:r>
      <w:r>
        <w:t xml:space="preserve"> before submitting your quiz.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sectPr w:rsidR="004B5E1F" w:rsidSect="00811BFD">
      <w:footerReference w:type="default" r:id="rId7"/>
      <w:pgSz w:w="12240" w:h="15840"/>
      <w:pgMar w:top="864" w:right="1526" w:bottom="1152" w:left="144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A310" w14:textId="77777777" w:rsidR="00FA65BB" w:rsidRDefault="00FA65BB" w:rsidP="00811BFD">
      <w:pPr>
        <w:spacing w:after="0" w:line="240" w:lineRule="auto"/>
      </w:pPr>
      <w:r>
        <w:separator/>
      </w:r>
    </w:p>
  </w:endnote>
  <w:endnote w:type="continuationSeparator" w:id="0">
    <w:p w14:paraId="53AD19C6" w14:textId="77777777" w:rsidR="00FA65BB" w:rsidRDefault="00FA65BB" w:rsidP="0081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60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6080F" w14:textId="48619CD2" w:rsidR="00811BFD" w:rsidRDefault="00811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3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33607" w14:textId="77777777" w:rsidR="00811BFD" w:rsidRDefault="00811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A00CA" w14:textId="77777777" w:rsidR="00FA65BB" w:rsidRDefault="00FA65BB" w:rsidP="00811BFD">
      <w:pPr>
        <w:spacing w:after="0" w:line="240" w:lineRule="auto"/>
      </w:pPr>
      <w:r>
        <w:separator/>
      </w:r>
    </w:p>
  </w:footnote>
  <w:footnote w:type="continuationSeparator" w:id="0">
    <w:p w14:paraId="55C3FAB9" w14:textId="77777777" w:rsidR="00FA65BB" w:rsidRDefault="00FA65BB" w:rsidP="0081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F1"/>
    <w:multiLevelType w:val="hybridMultilevel"/>
    <w:tmpl w:val="0FB4C684"/>
    <w:lvl w:ilvl="0" w:tplc="3E409C2E">
      <w:start w:val="1"/>
      <w:numFmt w:val="decimal"/>
      <w:lvlText w:val="%1."/>
      <w:lvlJc w:val="left"/>
      <w:pPr>
        <w:ind w:left="7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02EA8">
      <w:start w:val="1"/>
      <w:numFmt w:val="lowerLetter"/>
      <w:lvlText w:val="%2"/>
      <w:lvlJc w:val="left"/>
      <w:pPr>
        <w:ind w:left="14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CF998">
      <w:start w:val="1"/>
      <w:numFmt w:val="lowerRoman"/>
      <w:lvlText w:val="%3"/>
      <w:lvlJc w:val="left"/>
      <w:pPr>
        <w:ind w:left="21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3E7452">
      <w:start w:val="1"/>
      <w:numFmt w:val="decimal"/>
      <w:lvlText w:val="%4"/>
      <w:lvlJc w:val="left"/>
      <w:pPr>
        <w:ind w:left="28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AE958">
      <w:start w:val="1"/>
      <w:numFmt w:val="lowerLetter"/>
      <w:lvlText w:val="%5"/>
      <w:lvlJc w:val="left"/>
      <w:pPr>
        <w:ind w:left="36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A107A">
      <w:start w:val="1"/>
      <w:numFmt w:val="lowerRoman"/>
      <w:lvlText w:val="%6"/>
      <w:lvlJc w:val="left"/>
      <w:pPr>
        <w:ind w:left="43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ED5F6">
      <w:start w:val="1"/>
      <w:numFmt w:val="decimal"/>
      <w:lvlText w:val="%7"/>
      <w:lvlJc w:val="left"/>
      <w:pPr>
        <w:ind w:left="50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2B1FE">
      <w:start w:val="1"/>
      <w:numFmt w:val="lowerLetter"/>
      <w:lvlText w:val="%8"/>
      <w:lvlJc w:val="left"/>
      <w:pPr>
        <w:ind w:left="57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466DE">
      <w:start w:val="1"/>
      <w:numFmt w:val="lowerRoman"/>
      <w:lvlText w:val="%9"/>
      <w:lvlJc w:val="left"/>
      <w:pPr>
        <w:ind w:left="64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F20AB"/>
    <w:multiLevelType w:val="hybridMultilevel"/>
    <w:tmpl w:val="13286B12"/>
    <w:lvl w:ilvl="0" w:tplc="F7B2063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E9DA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6171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2D7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08A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EE284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4C9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4DC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277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F"/>
    <w:rsid w:val="00324A2A"/>
    <w:rsid w:val="00331375"/>
    <w:rsid w:val="004B5E1F"/>
    <w:rsid w:val="00811BFD"/>
    <w:rsid w:val="00990D8E"/>
    <w:rsid w:val="00CC0BE0"/>
    <w:rsid w:val="00D06032"/>
    <w:rsid w:val="00D94C9D"/>
    <w:rsid w:val="00FA65BB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20F8"/>
  <w15:docId w15:val="{01663CA8-FA3D-4CA2-B5AA-BE9EA84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hanging="10"/>
    </w:pPr>
    <w:rPr>
      <w:rFonts w:ascii="Bell MT" w:eastAsia="Bell MT" w:hAnsi="Bell MT" w:cs="Bell MT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FD"/>
    <w:rPr>
      <w:rFonts w:ascii="Bell MT" w:eastAsia="Bell MT" w:hAnsi="Bell MT" w:cs="Bell MT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1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FD"/>
    <w:rPr>
      <w:rFonts w:ascii="Bell MT" w:eastAsia="Bell MT" w:hAnsi="Bell MT" w:cs="Bell MT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3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Yedinak-Meyers</dc:creator>
  <cp:keywords/>
  <cp:lastModifiedBy>Linda Yedinak-Meyers</cp:lastModifiedBy>
  <cp:revision>2</cp:revision>
  <dcterms:created xsi:type="dcterms:W3CDTF">2020-03-04T22:36:00Z</dcterms:created>
  <dcterms:modified xsi:type="dcterms:W3CDTF">2020-03-04T22:36:00Z</dcterms:modified>
</cp:coreProperties>
</file>